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  <w:lang w:eastAsia="zh-CN"/>
        </w:rPr>
        <w:t>五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553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457"/>
        <w:gridCol w:w="1785"/>
        <w:gridCol w:w="1933"/>
      </w:tblGrid>
      <w:tr>
        <w:trPr>
          <w:trHeight w:val="731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669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6.67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历史与社会发展学院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信息科学与工程学院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5.67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化学与化工学院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教师教育学院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3.73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tabs>
                <w:tab w:val="left" w:leader="none" w:pos="1479"/>
                <w:tab w:val="center" w:leader="none" w:pos="2201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音乐学院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  <w:t>92.08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经济与管理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  <w:t>8.91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480" w:firstLineChars="1600"/>
        <w:jc w:val="right"/>
        <w:rPr>
          <w:rFonts w:ascii="宋体" w:hAnsi="宋体" w:hint="eastAsia"/>
          <w:sz w:val="28"/>
          <w:szCs w:val="28"/>
        </w:rPr>
      </w:pPr>
    </w:p>
    <w:p>
      <w:pPr>
        <w:pStyle w:val="style0"/>
        <w:ind w:right="140"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</w:t>
      </w:r>
      <w:r>
        <w:rPr>
          <w:rFonts w:ascii="宋体" w:hAnsi="宋体" w:hint="eastAsia"/>
          <w:sz w:val="28"/>
          <w:szCs w:val="28"/>
          <w:lang w:val="en-US" w:eastAsia="zh-CN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lang w:eastAsia="zh-CN"/>
        </w:rPr>
        <w:t>15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>
      <w:pPr>
        <w:pStyle w:val="style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  <w:lang w:eastAsia="zh-CN"/>
        </w:rPr>
        <w:t>五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659"/>
        <w:gridCol w:w="1808"/>
        <w:gridCol w:w="1841"/>
      </w:tblGrid>
      <w:tr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体育学院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7.00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  <w:t>96.67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信息科学与工程学院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50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物理与电子工程学院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教师教育学院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化学与化工学院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经济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与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管理学院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5.50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十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val="en-US" w:eastAsia="zh-CN"/>
              </w:rPr>
              <w:t>5.50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08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4.00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rPr>
          <w:rFonts w:ascii="宋体" w:hAnsi="宋体"/>
          <w:sz w:val="30"/>
          <w:szCs w:val="30"/>
        </w:rPr>
      </w:pPr>
    </w:p>
    <w:bookmarkStart w:id="0" w:name="_GoBack"/>
    <w:bookmarkEnd w:id="0"/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80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ab/>
      </w: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</w:t>
      </w:r>
      <w:r>
        <w:rPr>
          <w:rFonts w:ascii="宋体" w:hAnsi="宋体" w:hint="eastAsia"/>
          <w:sz w:val="28"/>
          <w:szCs w:val="28"/>
          <w:lang w:val="en-US" w:eastAsia="zh-CN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lang w:eastAsia="zh-CN"/>
        </w:rPr>
        <w:t>15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tabs>
          <w:tab w:val="left" w:leader="none" w:pos="6450"/>
        </w:tabs>
        <w:rPr>
          <w:rFonts w:ascii="华文仿宋" w:eastAsia="华文仿宋" w:hAnsi="华文仿宋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Desktop/file:/C:/Users/Administrator/AppData/Roaming/Kingsoft/wps/addons/pool/win-i386/knewfileres_1.0.0.1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Words>363</Words>
  <Pages>1</Pages>
  <Characters>477</Characters>
  <Application>WPS Office</Application>
  <DocSecurity>0</DocSecurity>
  <Paragraphs>156</Paragraphs>
  <ScaleCrop>false</ScaleCrop>
  <LinksUpToDate>false</LinksUpToDate>
  <CharactersWithSpaces>478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2018-05-10T14:00:00Z</dcterms:created>
  <dc:creator>鹿晗honey✨</dc:creator>
  <lastModifiedBy>PIC-AL00</lastModifiedBy>
  <dcterms:modified xsi:type="dcterms:W3CDTF">2018-06-14T11:02:30Z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