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0" w:firstLineChars="100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齐鲁师范学院章丘校区周四卫生检查成绩（女生）</w:t>
      </w:r>
    </w:p>
    <w:p>
      <w:pPr>
        <w:ind w:firstLine="360" w:firstLineChars="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第十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六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W w:w="8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rPr>
          <w:trHeight w:val="731" w:hRule="atLeast"/>
        </w:trP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备注</w:t>
            </w: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97.70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生命与科学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95.10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94.67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94.00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文学院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94.00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93.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六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1.80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1.00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89.67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89.27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rPr>
          <w:trHeight w:val="546" w:hRule="atLeast"/>
        </w:trP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87.75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87.67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c>
          <w:tcPr>
            <w:tcW w:w="2852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84.25</w:t>
            </w:r>
          </w:p>
        </w:tc>
        <w:tc>
          <w:tcPr>
            <w:tcW w:w="1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left="5213" w:leftChars="2054" w:hanging="900" w:hangingChars="3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>齐鲁师范学院学生公寓自管会</w:t>
      </w:r>
      <w:r>
        <w:rPr>
          <w:rFonts w:hint="eastAsia" w:ascii="华文仿宋" w:hAnsi="华文仿宋" w:eastAsia="华文仿宋"/>
          <w:sz w:val="32"/>
          <w:szCs w:val="32"/>
        </w:rPr>
        <w:t>2016年12月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0" w:firstLineChars="5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齐鲁师范学院章丘校区周四卫生检查成绩（男生）</w:t>
      </w:r>
    </w:p>
    <w:p>
      <w:pPr>
        <w:ind w:left="4319" w:leftChars="171" w:hanging="3960" w:hangingChars="1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十六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备注</w:t>
            </w: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3.50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教师教育学院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.50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四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生命科学学院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93.00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trHeight w:val="439" w:hRule="atLeast"/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both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音乐学院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90.67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89.00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2987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88.30</w:t>
            </w: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2016年12月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22</w:t>
      </w:r>
      <w:r>
        <w:rPr>
          <w:rFonts w:hint="eastAsia" w:ascii="华文仿宋" w:hAnsi="华文仿宋" w:eastAsia="华文仿宋"/>
          <w:sz w:val="30"/>
          <w:szCs w:val="30"/>
        </w:rPr>
        <w:t>号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SimHei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Cambria">
    <w:altName w:val="Cambria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altName w:val="Calibri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altName w:val="仿宋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759CD2" fill="t" stroke="t">
      <v:fill type="gradient" on="t" color2="#A3C5F1" focus="0%" focussize="0f,0f" focusposition="0f,0f">
        <o:fill type="gradientUnscaled" v:ext="backwardCompatible"/>
      </v:fill>
      <v:stroke weight="2pt" color="#446188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4">
    <w:name w:val="Default Paragraph Font"/>
  </w:style>
  <w:style w:type="paragraph" w:styleId="2">
    <w:name w:val="footer"/>
    <w:basedOn w:val="1"/>
    <w:link w:val="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ate Char Char"/>
    <w:basedOn w:val="1"/>
    <w:next w:val="1"/>
    <w:link w:val="8"/>
    <w:pPr>
      <w:ind w:left="100" w:leftChars="2500"/>
    </w:pPr>
  </w:style>
  <w:style w:type="character" w:customStyle="1" w:styleId="6">
    <w:name w:val="页眉 字符"/>
    <w:basedOn w:val="4"/>
    <w:link w:val="3"/>
    <w:semiHidden/>
    <w:rPr>
      <w:sz w:val="18"/>
      <w:szCs w:val="18"/>
    </w:rPr>
  </w:style>
  <w:style w:type="character" w:customStyle="1" w:styleId="7">
    <w:name w:val="页脚 字符"/>
    <w:basedOn w:val="4"/>
    <w:link w:val="2"/>
    <w:semiHidden/>
    <w:rPr>
      <w:sz w:val="18"/>
      <w:szCs w:val="18"/>
    </w:rPr>
  </w:style>
  <w:style w:type="character" w:customStyle="1" w:styleId="8">
    <w:name w:val="日期 字符"/>
    <w:basedOn w:val="4"/>
    <w:link w:val="5"/>
    <w:semiHidden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377</Words>
  <Characters>491</Characters>
  <Lines>0</Lines>
  <Paragraphs>154</Paragraphs>
  <ScaleCrop>false</ScaleCrop>
  <LinksUpToDate>false</LinksUpToDate>
  <CharactersWithSpaces>0</CharactersWithSpaces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2013-07-26T02:55:15Z</dcterms:created>
  <dc:creator>user</dc:creator>
  <cp:lastModifiedBy>iPhone (3)</cp:lastModifiedBy>
  <dcterms:modified xsi:type="dcterms:W3CDTF">2013-07-26T02:55:15Z</dcterms:modified>
  <dc:title>兰甜甜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